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CFE" w:rsidRDefault="00464CFE" w:rsidP="00464C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64CFE">
        <w:rPr>
          <w:rFonts w:ascii="Times New Roman" w:hAnsi="Times New Roman" w:cs="Times New Roman"/>
          <w:b/>
          <w:sz w:val="28"/>
          <w:szCs w:val="28"/>
        </w:rPr>
        <w:t>Вопросы и задания для подготовки к экзамену</w:t>
      </w:r>
      <w:r w:rsidRPr="00464CFE">
        <w:rPr>
          <w:rFonts w:ascii="Times New Roman" w:hAnsi="Times New Roman" w:cs="Times New Roman"/>
          <w:b/>
          <w:sz w:val="28"/>
          <w:szCs w:val="28"/>
        </w:rPr>
        <w:t xml:space="preserve"> по дисциплине «Фитопатология»</w:t>
      </w:r>
    </w:p>
    <w:bookmarkEnd w:id="0"/>
    <w:p w:rsidR="00464CFE" w:rsidRPr="00464CFE" w:rsidRDefault="00464CFE" w:rsidP="00464C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CFE" w:rsidRPr="00464CFE" w:rsidRDefault="00464CFE" w:rsidP="00464CF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64CFE">
        <w:rPr>
          <w:rFonts w:ascii="Times New Roman" w:hAnsi="Times New Roman" w:cs="Times New Roman"/>
          <w:i/>
          <w:sz w:val="28"/>
          <w:szCs w:val="28"/>
        </w:rPr>
        <w:t>Теоретические вопросы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>1. Классификация болезней растений.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>2. Современное представление о болезни растений. Определение.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>3. Физиологические изменения в организме больного растения (нарушение фотосинтеза, углеводного обмена, азотного обмена, дыхания, транспирации).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64CFE">
        <w:rPr>
          <w:rFonts w:ascii="Times New Roman" w:hAnsi="Times New Roman" w:cs="Times New Roman"/>
          <w:sz w:val="28"/>
          <w:szCs w:val="28"/>
        </w:rPr>
        <w:t xml:space="preserve">Типы паразитической специализации фитопатогенных микроорганизмов (облигатные паразиты, облигатные сапрофиты, факультативные паразиты, факультативные сапрофиты; </w:t>
      </w:r>
      <w:proofErr w:type="spellStart"/>
      <w:r w:rsidRPr="00464CFE">
        <w:rPr>
          <w:rFonts w:ascii="Times New Roman" w:hAnsi="Times New Roman" w:cs="Times New Roman"/>
          <w:sz w:val="28"/>
          <w:szCs w:val="28"/>
        </w:rPr>
        <w:t>некрофиты</w:t>
      </w:r>
      <w:proofErr w:type="spellEnd"/>
      <w:r w:rsidRPr="00464C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4CFE">
        <w:rPr>
          <w:rFonts w:ascii="Times New Roman" w:hAnsi="Times New Roman" w:cs="Times New Roman"/>
          <w:sz w:val="28"/>
          <w:szCs w:val="28"/>
        </w:rPr>
        <w:t>биотрофы</w:t>
      </w:r>
      <w:proofErr w:type="spellEnd"/>
      <w:r w:rsidRPr="00464CF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>5. Инфекционный (патологический) процесс: период до проникновения; проникновение патогена в растение; распространение патогена в тканях расте</w:t>
      </w:r>
      <w:r>
        <w:rPr>
          <w:rFonts w:ascii="Times New Roman" w:hAnsi="Times New Roman" w:cs="Times New Roman"/>
          <w:sz w:val="28"/>
          <w:szCs w:val="28"/>
        </w:rPr>
        <w:t xml:space="preserve">ния-хозяина; проявление внешних </w:t>
      </w:r>
      <w:r w:rsidRPr="00464CFE">
        <w:rPr>
          <w:rFonts w:ascii="Times New Roman" w:hAnsi="Times New Roman" w:cs="Times New Roman"/>
          <w:sz w:val="28"/>
          <w:szCs w:val="28"/>
        </w:rPr>
        <w:t>признаков болезни.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>6. Грибы как возбудители болезней растений.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>7. Вегетативное и бесполое размножение грибов.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>8. Половое размножение грибов.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>9. Определение и основные свойства вирусов.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>10. Проявление вирусной инфекции у растений.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464CFE">
        <w:rPr>
          <w:rFonts w:ascii="Times New Roman" w:hAnsi="Times New Roman" w:cs="Times New Roman"/>
          <w:sz w:val="28"/>
          <w:szCs w:val="28"/>
        </w:rPr>
        <w:t>Вироиды</w:t>
      </w:r>
      <w:proofErr w:type="spellEnd"/>
      <w:r w:rsidRPr="00464CFE">
        <w:rPr>
          <w:rFonts w:ascii="Times New Roman" w:hAnsi="Times New Roman" w:cs="Times New Roman"/>
          <w:sz w:val="28"/>
          <w:szCs w:val="28"/>
        </w:rPr>
        <w:t xml:space="preserve"> как возбудители болезней растений.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>12. Строение и размножение актиномицетов.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 xml:space="preserve">13. Морфология и размножение </w:t>
      </w:r>
      <w:proofErr w:type="spellStart"/>
      <w:r w:rsidRPr="00464CFE">
        <w:rPr>
          <w:rFonts w:ascii="Times New Roman" w:hAnsi="Times New Roman" w:cs="Times New Roman"/>
          <w:sz w:val="28"/>
          <w:szCs w:val="28"/>
        </w:rPr>
        <w:t>фитоплазм</w:t>
      </w:r>
      <w:proofErr w:type="spellEnd"/>
      <w:r w:rsidRPr="00464CFE">
        <w:rPr>
          <w:rFonts w:ascii="Times New Roman" w:hAnsi="Times New Roman" w:cs="Times New Roman"/>
          <w:sz w:val="28"/>
          <w:szCs w:val="28"/>
        </w:rPr>
        <w:t>.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>14. Риккетсии.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>15. Перечислить методы защита растений от болезней.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 xml:space="preserve">16. Охарактеризуйте </w:t>
      </w:r>
      <w:proofErr w:type="spellStart"/>
      <w:r w:rsidRPr="00464CFE">
        <w:rPr>
          <w:rFonts w:ascii="Times New Roman" w:hAnsi="Times New Roman" w:cs="Times New Roman"/>
          <w:sz w:val="28"/>
          <w:szCs w:val="28"/>
        </w:rPr>
        <w:t>селекционно</w:t>
      </w:r>
      <w:proofErr w:type="spellEnd"/>
      <w:r w:rsidRPr="00464CFE">
        <w:rPr>
          <w:rFonts w:ascii="Times New Roman" w:hAnsi="Times New Roman" w:cs="Times New Roman"/>
          <w:sz w:val="28"/>
          <w:szCs w:val="28"/>
        </w:rPr>
        <w:t>-генетический метод защиты растений.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>17. Охарактеризуйте агротехнический метод защиты растений.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>18. Охарактеризуйте организационно-хозяйственный метод защиты растений.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>19. Охарактеризуйте химический метод защиты растений.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>20. Охарактеризуйте биологический метод защиты растений.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>21. Значение карантина растений.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>22. Цикл развития возбудителя килы капусты.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 xml:space="preserve">23. Цикл </w:t>
      </w:r>
      <w:proofErr w:type="gramStart"/>
      <w:r w:rsidRPr="00464CFE">
        <w:rPr>
          <w:rFonts w:ascii="Times New Roman" w:hAnsi="Times New Roman" w:cs="Times New Roman"/>
          <w:sz w:val="28"/>
          <w:szCs w:val="28"/>
        </w:rPr>
        <w:t>развития возбудителя порошистой парши клубней картофеля</w:t>
      </w:r>
      <w:proofErr w:type="gramEnd"/>
      <w:r w:rsidRPr="00464CFE">
        <w:rPr>
          <w:rFonts w:ascii="Times New Roman" w:hAnsi="Times New Roman" w:cs="Times New Roman"/>
          <w:sz w:val="28"/>
          <w:szCs w:val="28"/>
        </w:rPr>
        <w:t>.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>24. Цикл развития возбудителя фитофтороза картофеля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Pr="00464CFE">
        <w:rPr>
          <w:rFonts w:ascii="Times New Roman" w:hAnsi="Times New Roman" w:cs="Times New Roman"/>
          <w:sz w:val="28"/>
          <w:szCs w:val="28"/>
        </w:rPr>
        <w:t>Цикл развития возбудителя ложной мучнистой росы подсолнечника.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>26. Цикл развития возбудителя рака картофеля.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>27. Цикл развития возбудителя черной ножки капусты.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>28. Цикл развития возбудителя спорыньи злаков.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>29. Цикл развития возбудителя белой гнили подсолнечника.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>30. Цикл развития возбудителя черной парши (белой ножки) картофеля.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>31. Цикл развития пыльной головни пшеницы.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lastRenderedPageBreak/>
        <w:t>32. Цикл развития возбудителя твердой головни пшеницы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>33. Цикл развития возбудителя септориоза пшеницы.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>34. Виды головни пшеницы. Меры борьбы.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>35. Виды ржавчины пшеницы. Меры борьбы.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>36. Корневая гниль зерновых культур. Меры борьбы.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>37. Септориоз, гельминтоспориоз зерновых культур. Меры борьбы.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>38. Фузариоз колоса. Меры борьбы.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 xml:space="preserve">39. Болезни гороха (фузариоз, ложная мучнистая роса, виды </w:t>
      </w:r>
      <w:proofErr w:type="spellStart"/>
      <w:r w:rsidRPr="00464CFE">
        <w:rPr>
          <w:rFonts w:ascii="Times New Roman" w:hAnsi="Times New Roman" w:cs="Times New Roman"/>
          <w:sz w:val="28"/>
          <w:szCs w:val="28"/>
        </w:rPr>
        <w:t>аскохитоза</w:t>
      </w:r>
      <w:proofErr w:type="spellEnd"/>
      <w:r w:rsidRPr="00464CFE">
        <w:rPr>
          <w:rFonts w:ascii="Times New Roman" w:hAnsi="Times New Roman" w:cs="Times New Roman"/>
          <w:sz w:val="28"/>
          <w:szCs w:val="28"/>
        </w:rPr>
        <w:t>). Меры борьбы.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 xml:space="preserve">40. Болезни картофеля (фитофтороз, обыкновенная парша, </w:t>
      </w:r>
      <w:proofErr w:type="spellStart"/>
      <w:r w:rsidRPr="00464CFE">
        <w:rPr>
          <w:rFonts w:ascii="Times New Roman" w:hAnsi="Times New Roman" w:cs="Times New Roman"/>
          <w:sz w:val="28"/>
          <w:szCs w:val="28"/>
        </w:rPr>
        <w:t>ризоктониоз</w:t>
      </w:r>
      <w:proofErr w:type="spellEnd"/>
      <w:r w:rsidRPr="00464CFE">
        <w:rPr>
          <w:rFonts w:ascii="Times New Roman" w:hAnsi="Times New Roman" w:cs="Times New Roman"/>
          <w:sz w:val="28"/>
          <w:szCs w:val="28"/>
        </w:rPr>
        <w:t>). Меры борьбы.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 xml:space="preserve">41. Болезни свеклы (корнеед, </w:t>
      </w:r>
      <w:proofErr w:type="spellStart"/>
      <w:r w:rsidRPr="00464CFE">
        <w:rPr>
          <w:rFonts w:ascii="Times New Roman" w:hAnsi="Times New Roman" w:cs="Times New Roman"/>
          <w:sz w:val="28"/>
          <w:szCs w:val="28"/>
        </w:rPr>
        <w:t>церкоспороз</w:t>
      </w:r>
      <w:proofErr w:type="spellEnd"/>
      <w:r w:rsidRPr="00464C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4CFE">
        <w:rPr>
          <w:rFonts w:ascii="Times New Roman" w:hAnsi="Times New Roman" w:cs="Times New Roman"/>
          <w:sz w:val="28"/>
          <w:szCs w:val="28"/>
        </w:rPr>
        <w:t>фомоз</w:t>
      </w:r>
      <w:proofErr w:type="spellEnd"/>
      <w:r w:rsidRPr="00464C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4CFE">
        <w:rPr>
          <w:rFonts w:ascii="Times New Roman" w:hAnsi="Times New Roman" w:cs="Times New Roman"/>
          <w:sz w:val="28"/>
          <w:szCs w:val="28"/>
        </w:rPr>
        <w:t>кагатная</w:t>
      </w:r>
      <w:proofErr w:type="spellEnd"/>
      <w:r w:rsidRPr="00464CFE">
        <w:rPr>
          <w:rFonts w:ascii="Times New Roman" w:hAnsi="Times New Roman" w:cs="Times New Roman"/>
          <w:sz w:val="28"/>
          <w:szCs w:val="28"/>
        </w:rPr>
        <w:t xml:space="preserve"> гниль). Меры борьбы.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>42. Болезни подсолнечника (ложная мучнистая роса, белая, серая гниль, ржавчина подсолнечника). Меры борьбы.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>43. Болезни семечковых плодовых культур (парша, мучнистая роса, плодовая гниль),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>44. Болезни косточковых плодовых культур (</w:t>
      </w:r>
      <w:proofErr w:type="spellStart"/>
      <w:r w:rsidRPr="00464CFE">
        <w:rPr>
          <w:rFonts w:ascii="Times New Roman" w:hAnsi="Times New Roman" w:cs="Times New Roman"/>
          <w:sz w:val="28"/>
          <w:szCs w:val="28"/>
        </w:rPr>
        <w:t>кляйстероспориоз</w:t>
      </w:r>
      <w:proofErr w:type="spellEnd"/>
      <w:r w:rsidRPr="00464C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4CFE">
        <w:rPr>
          <w:rFonts w:ascii="Times New Roman" w:hAnsi="Times New Roman" w:cs="Times New Roman"/>
          <w:sz w:val="28"/>
          <w:szCs w:val="28"/>
        </w:rPr>
        <w:t>коккомикоз</w:t>
      </w:r>
      <w:proofErr w:type="spellEnd"/>
      <w:r w:rsidRPr="00464CFE">
        <w:rPr>
          <w:rFonts w:ascii="Times New Roman" w:hAnsi="Times New Roman" w:cs="Times New Roman"/>
          <w:sz w:val="28"/>
          <w:szCs w:val="28"/>
        </w:rPr>
        <w:t>). Меры борьбы.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>45. Болезни винограда (милдью, антракноз, серая гниль). Меры борьбы.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>46. Бактериальные болезни овощных культур (бактериальный р</w:t>
      </w:r>
      <w:r>
        <w:rPr>
          <w:rFonts w:ascii="Times New Roman" w:hAnsi="Times New Roman" w:cs="Times New Roman"/>
          <w:sz w:val="28"/>
          <w:szCs w:val="28"/>
        </w:rPr>
        <w:t xml:space="preserve">ак томатов, угловатый бактериоз </w:t>
      </w:r>
      <w:r w:rsidRPr="00464CFE">
        <w:rPr>
          <w:rFonts w:ascii="Times New Roman" w:hAnsi="Times New Roman" w:cs="Times New Roman"/>
          <w:sz w:val="28"/>
          <w:szCs w:val="28"/>
        </w:rPr>
        <w:t>огурца). Меры борьбы.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>47. Вирусные болезни овощных культур (обыкновенная огуре</w:t>
      </w:r>
      <w:r>
        <w:rPr>
          <w:rFonts w:ascii="Times New Roman" w:hAnsi="Times New Roman" w:cs="Times New Roman"/>
          <w:sz w:val="28"/>
          <w:szCs w:val="28"/>
        </w:rPr>
        <w:t xml:space="preserve">чная мозаика, зеленая огуречная </w:t>
      </w:r>
      <w:r w:rsidRPr="00464CFE">
        <w:rPr>
          <w:rFonts w:ascii="Times New Roman" w:hAnsi="Times New Roman" w:cs="Times New Roman"/>
          <w:sz w:val="28"/>
          <w:szCs w:val="28"/>
        </w:rPr>
        <w:t>мозаика, стрик томатов). Меры борьбы.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>48. Паразитные цветковые растения: зеленые полупаразиты (марьянники, погремки),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>49. Паразитные цветковые растения: бесхлорофилльные паразиты (заразихи)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>50. Паразитные цветковые растения: бесхлорофилльные паразиты: (повилики)</w:t>
      </w:r>
    </w:p>
    <w:p w:rsid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CFE" w:rsidRPr="00464CFE" w:rsidRDefault="00464CFE" w:rsidP="00464CF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64CFE">
        <w:rPr>
          <w:rFonts w:ascii="Times New Roman" w:hAnsi="Times New Roman" w:cs="Times New Roman"/>
          <w:i/>
          <w:sz w:val="28"/>
          <w:szCs w:val="28"/>
        </w:rPr>
        <w:t>Практико-ориентированные задания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>51. Систематизируйте предложенные гербарные образцы больн</w:t>
      </w:r>
      <w:r>
        <w:rPr>
          <w:rFonts w:ascii="Times New Roman" w:hAnsi="Times New Roman" w:cs="Times New Roman"/>
          <w:sz w:val="28"/>
          <w:szCs w:val="28"/>
        </w:rPr>
        <w:t xml:space="preserve">ых растений по типам проявления </w:t>
      </w:r>
      <w:r w:rsidRPr="00464CFE">
        <w:rPr>
          <w:rFonts w:ascii="Times New Roman" w:hAnsi="Times New Roman" w:cs="Times New Roman"/>
          <w:sz w:val="28"/>
          <w:szCs w:val="28"/>
        </w:rPr>
        <w:t>болезней.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>52. По предложенному гербарному образцу, определите тип проявления болезни растений.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>53. Из предложенных гербарных образцов, выделите определенный тип проявления болезни (индивидуально).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>54. Систематизируйте предложенные гербарные образцы на грибные и вирусные болезни.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>55. На предложенном рисунке, укажите недостающие этапы ци</w:t>
      </w:r>
      <w:r>
        <w:rPr>
          <w:rFonts w:ascii="Times New Roman" w:hAnsi="Times New Roman" w:cs="Times New Roman"/>
          <w:sz w:val="28"/>
          <w:szCs w:val="28"/>
        </w:rPr>
        <w:t xml:space="preserve">кла развития возбудителя милдью </w:t>
      </w:r>
      <w:r w:rsidRPr="00464CFE">
        <w:rPr>
          <w:rFonts w:ascii="Times New Roman" w:hAnsi="Times New Roman" w:cs="Times New Roman"/>
          <w:sz w:val="28"/>
          <w:szCs w:val="28"/>
        </w:rPr>
        <w:t>винограда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>56. На предложенном рисунке, укажите недостающие этапы развития возбудителя мучнистой росы пшеницы.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lastRenderedPageBreak/>
        <w:t>57. На предложенном рисунке, укажите недостающие этапы развития возбудителей парши яблони и груши.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>58. На предложенном рисунке, укажите недостающие этапы</w:t>
      </w:r>
      <w:r>
        <w:rPr>
          <w:rFonts w:ascii="Times New Roman" w:hAnsi="Times New Roman" w:cs="Times New Roman"/>
          <w:sz w:val="28"/>
          <w:szCs w:val="28"/>
        </w:rPr>
        <w:t xml:space="preserve"> развития возбудителя стеблевой </w:t>
      </w:r>
      <w:r w:rsidRPr="00464CFE">
        <w:rPr>
          <w:rFonts w:ascii="Times New Roman" w:hAnsi="Times New Roman" w:cs="Times New Roman"/>
          <w:sz w:val="28"/>
          <w:szCs w:val="28"/>
        </w:rPr>
        <w:t>ржавчины злаков.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 xml:space="preserve">59. Из предложенных гербарных образцов больных растений, выберите </w:t>
      </w:r>
      <w:proofErr w:type="spellStart"/>
      <w:r w:rsidRPr="00464CFE">
        <w:rPr>
          <w:rFonts w:ascii="Times New Roman" w:hAnsi="Times New Roman" w:cs="Times New Roman"/>
          <w:sz w:val="28"/>
          <w:szCs w:val="28"/>
        </w:rPr>
        <w:t>актиномикозное</w:t>
      </w:r>
      <w:proofErr w:type="spellEnd"/>
      <w:r w:rsidRPr="00464CFE">
        <w:rPr>
          <w:rFonts w:ascii="Times New Roman" w:hAnsi="Times New Roman" w:cs="Times New Roman"/>
          <w:sz w:val="28"/>
          <w:szCs w:val="28"/>
        </w:rPr>
        <w:t xml:space="preserve"> заболевание.</w:t>
      </w:r>
    </w:p>
    <w:p w:rsidR="00464CFE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 xml:space="preserve">60. Из предложенных гербарных образцов больных растений, выберите </w:t>
      </w:r>
      <w:proofErr w:type="spellStart"/>
      <w:r w:rsidRPr="00464CFE">
        <w:rPr>
          <w:rFonts w:ascii="Times New Roman" w:hAnsi="Times New Roman" w:cs="Times New Roman"/>
          <w:sz w:val="28"/>
          <w:szCs w:val="28"/>
        </w:rPr>
        <w:t>фитоплазменное</w:t>
      </w:r>
      <w:proofErr w:type="spellEnd"/>
      <w:r w:rsidRPr="00464CFE">
        <w:rPr>
          <w:rFonts w:ascii="Times New Roman" w:hAnsi="Times New Roman" w:cs="Times New Roman"/>
          <w:sz w:val="28"/>
          <w:szCs w:val="28"/>
        </w:rPr>
        <w:t xml:space="preserve"> заболевание.</w:t>
      </w:r>
    </w:p>
    <w:p w:rsidR="00E138F4" w:rsidRPr="00464CFE" w:rsidRDefault="00464CFE" w:rsidP="0046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FE">
        <w:rPr>
          <w:rFonts w:ascii="Times New Roman" w:hAnsi="Times New Roman" w:cs="Times New Roman"/>
          <w:sz w:val="28"/>
          <w:szCs w:val="28"/>
        </w:rPr>
        <w:t>61. На предложенном рисунке, укажите недостающие органеллы бактериальной клетки.</w:t>
      </w:r>
    </w:p>
    <w:sectPr w:rsidR="00E138F4" w:rsidRPr="00464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E63"/>
    <w:rsid w:val="00464CFE"/>
    <w:rsid w:val="00E138F4"/>
    <w:rsid w:val="00F4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Fito</dc:creator>
  <cp:keywords/>
  <dc:description/>
  <cp:lastModifiedBy>Fito</cp:lastModifiedBy>
  <cp:revision>2</cp:revision>
  <cp:lastPrinted>2021-06-03T11:48:00Z</cp:lastPrinted>
  <dcterms:created xsi:type="dcterms:W3CDTF">2021-06-03T11:43:00Z</dcterms:created>
  <dcterms:modified xsi:type="dcterms:W3CDTF">2021-06-03T11:50:00Z</dcterms:modified>
</cp:coreProperties>
</file>